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EB" w:rsidRPr="001178EB" w:rsidRDefault="001178EB" w:rsidP="001178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78EB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1178EB" w:rsidRPr="001178EB" w:rsidRDefault="001178EB" w:rsidP="001178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78EB">
        <w:rPr>
          <w:rFonts w:ascii="Liberation Serif" w:hAnsi="Liberation Serif" w:cs="Liberation Serif"/>
          <w:b/>
          <w:sz w:val="28"/>
          <w:szCs w:val="28"/>
        </w:rPr>
        <w:t>о подготовке проекта нормативного правового акта</w:t>
      </w:r>
    </w:p>
    <w:p w:rsidR="001178EB" w:rsidRPr="001178EB" w:rsidRDefault="001178EB" w:rsidP="001178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1178EB">
        <w:rPr>
          <w:rFonts w:ascii="Liberation Serif" w:hAnsi="Liberation Serif" w:cs="Liberation Serif"/>
          <w:b/>
          <w:sz w:val="28"/>
          <w:szCs w:val="28"/>
        </w:rPr>
        <w:t xml:space="preserve">(в рамках проведения предварительной </w:t>
      </w:r>
      <w:proofErr w:type="gramEnd"/>
    </w:p>
    <w:p w:rsidR="001178EB" w:rsidRPr="001178EB" w:rsidRDefault="001178EB" w:rsidP="001178E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78EB">
        <w:rPr>
          <w:rFonts w:ascii="Liberation Serif" w:hAnsi="Liberation Serif" w:cs="Liberation Serif"/>
          <w:b/>
          <w:sz w:val="28"/>
          <w:szCs w:val="28"/>
        </w:rPr>
        <w:t>оценки регулирующего воздействия)</w:t>
      </w:r>
    </w:p>
    <w:p w:rsidR="001178EB" w:rsidRPr="001178EB" w:rsidRDefault="001178EB" w:rsidP="001178E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245"/>
      </w:tblGrid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Вид проекта нормативного правового акта (далее – проект НПА):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numPr>
                <w:ilvl w:val="0"/>
                <w:numId w:val="2"/>
              </w:numPr>
              <w:ind w:left="505" w:hanging="42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Решение Думы Камышловского муниципального района</w:t>
            </w:r>
          </w:p>
          <w:p w:rsidR="001178EB" w:rsidRPr="001178EB" w:rsidRDefault="001178EB" w:rsidP="001178EB">
            <w:pPr>
              <w:numPr>
                <w:ilvl w:val="0"/>
                <w:numId w:val="2"/>
              </w:numPr>
              <w:ind w:left="505" w:hanging="42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Постановление Главы Камышловского муниципального района</w:t>
            </w:r>
          </w:p>
          <w:p w:rsidR="001178EB" w:rsidRPr="001178EB" w:rsidRDefault="001178EB" w:rsidP="001178EB">
            <w:pPr>
              <w:numPr>
                <w:ilvl w:val="0"/>
                <w:numId w:val="2"/>
              </w:numPr>
              <w:ind w:left="505" w:hanging="42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Постановление администрации Камышловского муниципального района</w:t>
            </w:r>
          </w:p>
          <w:p w:rsidR="001178EB" w:rsidRPr="001178EB" w:rsidRDefault="001178EB" w:rsidP="001178EB">
            <w:pPr>
              <w:numPr>
                <w:ilvl w:val="0"/>
                <w:numId w:val="2"/>
              </w:numPr>
              <w:ind w:left="505" w:hanging="42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Распоряжение Главы Камышловского муниципального района</w:t>
            </w:r>
          </w:p>
          <w:p w:rsidR="001178EB" w:rsidRPr="001178EB" w:rsidRDefault="001178EB" w:rsidP="001178EB">
            <w:pPr>
              <w:numPr>
                <w:ilvl w:val="0"/>
                <w:numId w:val="2"/>
              </w:numPr>
              <w:ind w:left="505" w:hanging="425"/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Распоряжение администрации Камышловского муниципального района</w:t>
            </w: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Наименование проекта НПА: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Сведения о разработчике проекта НПА: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Планируемый срок вступления проекта НПА в силу: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Обоснование необходимости подготовки проекта НПА: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Круг заинтересованных лиц: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Краткое изложение целей регулирования: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Общая характеристика соответствующих общественных отношений: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Описание предлагаемого способа решения заявленной проблемы: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 xml:space="preserve">Длительность публичного </w:t>
            </w: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обсуждения: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Срок переходного периода: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178EB" w:rsidRPr="001178EB" w:rsidTr="001178E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178EB">
              <w:rPr>
                <w:rFonts w:ascii="Liberation Serif" w:hAnsi="Liberation Serif" w:cs="Liberation Serif"/>
                <w:sz w:val="28"/>
                <w:szCs w:val="28"/>
              </w:rPr>
              <w:t>Иная информация: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B" w:rsidRPr="001178EB" w:rsidRDefault="001178EB" w:rsidP="001178EB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178EB" w:rsidRPr="001178EB" w:rsidRDefault="001178EB" w:rsidP="001178EB">
      <w:pPr>
        <w:rPr>
          <w:rFonts w:ascii="Liberation Serif" w:hAnsi="Liberation Serif" w:cs="Liberation Serif"/>
          <w:sz w:val="28"/>
          <w:szCs w:val="28"/>
        </w:rPr>
      </w:pPr>
    </w:p>
    <w:p w:rsidR="001178EB" w:rsidRPr="001178EB" w:rsidRDefault="001178EB" w:rsidP="001178E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1178EB">
        <w:rPr>
          <w:rFonts w:ascii="Liberation Serif" w:hAnsi="Liberation Serif"/>
          <w:sz w:val="28"/>
          <w:szCs w:val="28"/>
        </w:rPr>
        <w:t>РАЗРАБОТЧИК</w:t>
      </w:r>
    </w:p>
    <w:p w:rsidR="001178EB" w:rsidRPr="001178EB" w:rsidRDefault="001178EB" w:rsidP="001178EB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236"/>
        <w:gridCol w:w="3139"/>
      </w:tblGrid>
      <w:tr w:rsidR="001178EB" w:rsidRPr="001178EB" w:rsidTr="00EC08C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1178EB" w:rsidRPr="001178EB" w:rsidRDefault="001178EB" w:rsidP="001178EB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1178EB" w:rsidRPr="001178EB" w:rsidRDefault="001178EB" w:rsidP="001178EB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1178EB">
              <w:rPr>
                <w:rFonts w:ascii="Liberation Serif" w:eastAsia="Calibri" w:hAnsi="Liberation Serif"/>
                <w:sz w:val="24"/>
                <w:szCs w:val="28"/>
                <w:lang w:eastAsia="en-US"/>
              </w:rPr>
              <w:t>_______________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1178EB" w:rsidRPr="001178EB" w:rsidRDefault="001178EB" w:rsidP="001178EB">
            <w:pPr>
              <w:jc w:val="both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</w:tr>
      <w:tr w:rsidR="001178EB" w:rsidRPr="001178EB" w:rsidTr="00EC08C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1178EB" w:rsidRPr="001178EB" w:rsidRDefault="001178EB" w:rsidP="001178EB">
            <w:pPr>
              <w:jc w:val="center"/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</w:pPr>
            <w:r w:rsidRPr="001178EB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Должность, ФИО руководителя</w:t>
            </w:r>
          </w:p>
          <w:p w:rsidR="001178EB" w:rsidRPr="001178EB" w:rsidRDefault="001178EB" w:rsidP="001178EB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1178EB" w:rsidRPr="001178EB" w:rsidRDefault="001178EB" w:rsidP="001178EB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1178EB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1178EB" w:rsidRPr="001178EB" w:rsidRDefault="001178EB" w:rsidP="001178EB">
            <w:pPr>
              <w:jc w:val="center"/>
              <w:rPr>
                <w:rFonts w:ascii="Liberation Serif" w:eastAsia="Calibri" w:hAnsi="Liberation Serif"/>
                <w:sz w:val="24"/>
                <w:szCs w:val="28"/>
                <w:lang w:eastAsia="en-US"/>
              </w:rPr>
            </w:pPr>
            <w:r w:rsidRPr="001178EB">
              <w:rPr>
                <w:rFonts w:ascii="Liberation Serif" w:eastAsia="Calibri" w:hAnsi="Liberation Serif"/>
                <w:i/>
                <w:sz w:val="24"/>
                <w:szCs w:val="22"/>
                <w:lang w:eastAsia="en-US"/>
              </w:rPr>
              <w:t>Подпись</w:t>
            </w:r>
          </w:p>
        </w:tc>
      </w:tr>
    </w:tbl>
    <w:p w:rsidR="00F21824" w:rsidRPr="001178EB" w:rsidRDefault="001178EB" w:rsidP="001178EB">
      <w:bookmarkStart w:id="0" w:name="_GoBack"/>
      <w:bookmarkEnd w:id="0"/>
    </w:p>
    <w:sectPr w:rsidR="00F21824" w:rsidRPr="0011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CD3"/>
    <w:multiLevelType w:val="hybridMultilevel"/>
    <w:tmpl w:val="F8C43C1A"/>
    <w:lvl w:ilvl="0" w:tplc="1222F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178EB"/>
    <w:rsid w:val="001A7203"/>
    <w:rsid w:val="00265A2C"/>
    <w:rsid w:val="0038684F"/>
    <w:rsid w:val="004F648B"/>
    <w:rsid w:val="005A0511"/>
    <w:rsid w:val="00707740"/>
    <w:rsid w:val="00A846D6"/>
    <w:rsid w:val="00AF63C9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11</cp:revision>
  <dcterms:created xsi:type="dcterms:W3CDTF">2017-03-16T06:00:00Z</dcterms:created>
  <dcterms:modified xsi:type="dcterms:W3CDTF">2022-02-09T11:56:00Z</dcterms:modified>
</cp:coreProperties>
</file>