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0A5C56">
        <w:rPr>
          <w:rFonts w:ascii="Liberation Serif" w:hAnsi="Liberation Serif"/>
          <w:sz w:val="32"/>
          <w:szCs w:val="32"/>
        </w:rPr>
        <w:t>6 июня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="000A5C56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 xml:space="preserve"> года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6 </w:t>
      </w:r>
      <w:r w:rsidR="000A5C56">
        <w:rPr>
          <w:rFonts w:ascii="Liberation Serif" w:hAnsi="Liberation Serif"/>
          <w:sz w:val="28"/>
          <w:szCs w:val="28"/>
        </w:rPr>
        <w:t>июня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 w:rsidR="000A5C56">
        <w:rPr>
          <w:rFonts w:ascii="Liberation Serif" w:hAnsi="Liberation Serif"/>
          <w:sz w:val="28"/>
          <w:szCs w:val="28"/>
        </w:rPr>
        <w:t>2</w:t>
      </w:r>
      <w:bookmarkStart w:id="0" w:name="_GoBack"/>
      <w:bookmarkEnd w:id="0"/>
      <w:r w:rsidR="00C61ADB" w:rsidRPr="005B063F">
        <w:rPr>
          <w:rFonts w:ascii="Liberation Serif" w:hAnsi="Liberation Serif"/>
          <w:sz w:val="28"/>
          <w:szCs w:val="28"/>
        </w:rPr>
        <w:t xml:space="preserve">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На указанном заседании был рассмотрен вопрос о </w:t>
      </w:r>
      <w:r w:rsidR="001C3DF5">
        <w:rPr>
          <w:rFonts w:ascii="Liberation Serif" w:hAnsi="Liberation Serif"/>
          <w:sz w:val="28"/>
          <w:szCs w:val="28"/>
        </w:rPr>
        <w:t xml:space="preserve">намерении </w:t>
      </w:r>
      <w:r w:rsidRPr="005B063F">
        <w:rPr>
          <w:rFonts w:ascii="Liberation Serif" w:hAnsi="Liberation Serif"/>
          <w:sz w:val="28"/>
          <w:szCs w:val="28"/>
        </w:rPr>
        <w:t xml:space="preserve"> муниципальн</w:t>
      </w:r>
      <w:r w:rsidR="001C3DF5">
        <w:rPr>
          <w:rFonts w:ascii="Liberation Serif" w:hAnsi="Liberation Serif"/>
          <w:sz w:val="28"/>
          <w:szCs w:val="28"/>
        </w:rPr>
        <w:t>ого</w:t>
      </w:r>
      <w:r w:rsidRPr="005B063F">
        <w:rPr>
          <w:rFonts w:ascii="Liberation Serif" w:hAnsi="Liberation Serif"/>
          <w:sz w:val="28"/>
          <w:szCs w:val="28"/>
        </w:rPr>
        <w:t xml:space="preserve"> служащ</w:t>
      </w:r>
      <w:r w:rsidR="001C3DF5">
        <w:rPr>
          <w:rFonts w:ascii="Liberation Serif" w:hAnsi="Liberation Serif"/>
          <w:sz w:val="28"/>
          <w:szCs w:val="28"/>
        </w:rPr>
        <w:t>его</w:t>
      </w:r>
      <w:r w:rsidRPr="005B063F">
        <w:rPr>
          <w:rFonts w:ascii="Liberation Serif" w:hAnsi="Liberation Serif"/>
          <w:sz w:val="28"/>
          <w:szCs w:val="28"/>
        </w:rPr>
        <w:t xml:space="preserve"> администрации Камышловского муниципального района</w:t>
      </w:r>
      <w:r w:rsidR="001C3DF5">
        <w:rPr>
          <w:rFonts w:ascii="Liberation Serif" w:hAnsi="Liberation Serif"/>
          <w:sz w:val="28"/>
          <w:szCs w:val="28"/>
        </w:rPr>
        <w:t xml:space="preserve"> выполнять иную оплачиваемую работу</w:t>
      </w:r>
      <w:r w:rsidRPr="005B063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1.При  осуществлении муниципальным служащим администрации Камышловского муниципального района иной оплачиваемой работы в свободное от основной работы время отсутствуют  признаки конфликта интересов на муниципальной службе.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2.Информировать главу Камышловского муниципального района, главу администрации как представителя нанимателя и всех заинтересованных лиц о принятом решении.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0A5C56"/>
    <w:rsid w:val="001C3DF5"/>
    <w:rsid w:val="001D4A53"/>
    <w:rsid w:val="00224E79"/>
    <w:rsid w:val="003F72DC"/>
    <w:rsid w:val="005B063F"/>
    <w:rsid w:val="006C647B"/>
    <w:rsid w:val="007323CB"/>
    <w:rsid w:val="00B659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2022-06-09T10:52:00Z</dcterms:created>
  <dcterms:modified xsi:type="dcterms:W3CDTF">2022-06-09T10:52:00Z</dcterms:modified>
</cp:coreProperties>
</file>